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1"/>
        <w:gridCol w:w="861"/>
        <w:gridCol w:w="4142"/>
        <w:gridCol w:w="2834"/>
        <w:gridCol w:w="28"/>
      </w:tblGrid>
      <w:tr w:rsidR="009869D2" w:rsidRPr="00A82882" w14:paraId="27DFB623" w14:textId="77777777" w:rsidTr="003602CA">
        <w:trPr>
          <w:trHeight w:val="325"/>
        </w:trPr>
        <w:tc>
          <w:tcPr>
            <w:tcW w:w="1481" w:type="dxa"/>
          </w:tcPr>
          <w:p w14:paraId="38310698" w14:textId="77777777" w:rsidR="009869D2" w:rsidRPr="00A82882" w:rsidRDefault="00000000">
            <w:pPr>
              <w:pStyle w:val="TableParagraph"/>
              <w:spacing w:before="62"/>
              <w:ind w:left="132"/>
              <w:rPr>
                <w:rFonts w:ascii="Arial" w:hAnsi="Arial" w:cs="Arial"/>
                <w:sz w:val="20"/>
                <w:szCs w:val="20"/>
              </w:rPr>
            </w:pPr>
            <w:r w:rsidRPr="00A82882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7837" w:type="dxa"/>
            <w:gridSpan w:val="3"/>
          </w:tcPr>
          <w:p w14:paraId="4BD6D0C8" w14:textId="77777777" w:rsidR="009869D2" w:rsidRPr="00A82882" w:rsidRDefault="00000000">
            <w:pPr>
              <w:pStyle w:val="TableParagraph"/>
              <w:spacing w:before="62"/>
              <w:rPr>
                <w:rFonts w:ascii="Arial" w:hAnsi="Arial" w:cs="Arial"/>
                <w:b/>
                <w:sz w:val="20"/>
                <w:szCs w:val="20"/>
              </w:rPr>
            </w:pPr>
            <w:hyperlink r:id="rId5">
              <w:r w:rsidRPr="00A8288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UTTAR</w:t>
              </w:r>
              <w:r w:rsidRPr="00A82882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A8288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PRADESH</w:t>
              </w:r>
              <w:r w:rsidRPr="00A82882">
                <w:rPr>
                  <w:rFonts w:ascii="Arial" w:hAnsi="Arial" w:cs="Arial"/>
                  <w:b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Pr="00A8288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 OF</w:t>
              </w:r>
              <w:r w:rsidRPr="00A82882">
                <w:rPr>
                  <w:rFonts w:ascii="Arial" w:hAnsi="Arial" w:cs="Arial"/>
                  <w:b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Pr="00A82882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ZOOLOGY</w:t>
              </w:r>
            </w:hyperlink>
          </w:p>
        </w:tc>
        <w:tc>
          <w:tcPr>
            <w:tcW w:w="27" w:type="dxa"/>
            <w:vMerge w:val="restart"/>
            <w:tcBorders>
              <w:top w:val="nil"/>
              <w:right w:val="nil"/>
            </w:tcBorders>
          </w:tcPr>
          <w:p w14:paraId="0B146126" w14:textId="77777777" w:rsidR="009869D2" w:rsidRPr="00A82882" w:rsidRDefault="009869D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69D2" w:rsidRPr="00A82882" w14:paraId="31B1B444" w14:textId="77777777" w:rsidTr="003602CA">
        <w:trPr>
          <w:trHeight w:val="530"/>
        </w:trPr>
        <w:tc>
          <w:tcPr>
            <w:tcW w:w="1481" w:type="dxa"/>
          </w:tcPr>
          <w:p w14:paraId="4C5B338E" w14:textId="77777777" w:rsidR="009869D2" w:rsidRPr="00A82882" w:rsidRDefault="00000000">
            <w:pPr>
              <w:pStyle w:val="TableParagraph"/>
              <w:spacing w:before="62" w:line="280" w:lineRule="auto"/>
              <w:ind w:left="132" w:right="90"/>
              <w:rPr>
                <w:rFonts w:ascii="Arial" w:hAnsi="Arial" w:cs="Arial"/>
                <w:sz w:val="20"/>
                <w:szCs w:val="20"/>
              </w:rPr>
            </w:pPr>
            <w:r w:rsidRPr="00A82882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r w:rsidRPr="00A82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7837" w:type="dxa"/>
            <w:gridSpan w:val="3"/>
          </w:tcPr>
          <w:p w14:paraId="61D5BC6E" w14:textId="77777777" w:rsidR="009869D2" w:rsidRPr="00A82882" w:rsidRDefault="00000000">
            <w:pPr>
              <w:pStyle w:val="TableParagraph"/>
              <w:spacing w:before="162"/>
              <w:rPr>
                <w:rFonts w:ascii="Arial" w:hAnsi="Arial" w:cs="Arial"/>
                <w:b/>
                <w:sz w:val="20"/>
                <w:szCs w:val="20"/>
              </w:rPr>
            </w:pPr>
            <w:r w:rsidRPr="00A82882">
              <w:rPr>
                <w:rFonts w:ascii="Arial" w:hAnsi="Arial" w:cs="Arial"/>
                <w:b/>
                <w:spacing w:val="-2"/>
                <w:sz w:val="20"/>
                <w:szCs w:val="20"/>
              </w:rPr>
              <w:t>Ms_UPJOZ_5620</w:t>
            </w:r>
          </w:p>
        </w:tc>
        <w:tc>
          <w:tcPr>
            <w:tcW w:w="27" w:type="dxa"/>
            <w:vMerge/>
            <w:tcBorders>
              <w:top w:val="nil"/>
              <w:right w:val="nil"/>
            </w:tcBorders>
          </w:tcPr>
          <w:p w14:paraId="5FAAACBD" w14:textId="77777777" w:rsidR="009869D2" w:rsidRPr="00A82882" w:rsidRDefault="009869D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69D2" w:rsidRPr="00A82882" w14:paraId="0DCE7422" w14:textId="77777777" w:rsidTr="003602CA">
        <w:trPr>
          <w:trHeight w:val="525"/>
        </w:trPr>
        <w:tc>
          <w:tcPr>
            <w:tcW w:w="1481" w:type="dxa"/>
          </w:tcPr>
          <w:p w14:paraId="095D53DF" w14:textId="77777777" w:rsidR="009869D2" w:rsidRPr="00A82882" w:rsidRDefault="00000000">
            <w:pPr>
              <w:pStyle w:val="TableParagraph"/>
              <w:spacing w:before="62" w:line="280" w:lineRule="auto"/>
              <w:ind w:left="132"/>
              <w:rPr>
                <w:rFonts w:ascii="Arial" w:hAnsi="Arial" w:cs="Arial"/>
                <w:sz w:val="20"/>
                <w:szCs w:val="20"/>
              </w:rPr>
            </w:pPr>
            <w:r w:rsidRPr="00A82882">
              <w:rPr>
                <w:rFonts w:ascii="Arial" w:hAnsi="Arial" w:cs="Arial"/>
                <w:sz w:val="20"/>
                <w:szCs w:val="20"/>
              </w:rPr>
              <w:t>Title of the</w:t>
            </w:r>
            <w:r w:rsidRPr="00A82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7837" w:type="dxa"/>
            <w:gridSpan w:val="3"/>
          </w:tcPr>
          <w:p w14:paraId="5C674A35" w14:textId="77777777" w:rsidR="009869D2" w:rsidRPr="00A82882" w:rsidRDefault="00000000">
            <w:pPr>
              <w:pStyle w:val="TableParagraph"/>
              <w:spacing w:before="62" w:line="2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82882">
              <w:rPr>
                <w:rFonts w:ascii="Arial" w:hAnsi="Arial" w:cs="Arial"/>
                <w:b/>
                <w:sz w:val="20"/>
                <w:szCs w:val="20"/>
              </w:rPr>
              <w:t>Vermicomposting</w:t>
            </w:r>
            <w:r w:rsidRPr="00A828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828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Solid</w:t>
            </w:r>
            <w:r w:rsidRPr="00A828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Waste</w:t>
            </w:r>
            <w:r w:rsidRPr="00A828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Management:</w:t>
            </w:r>
            <w:r w:rsidRPr="00A8288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A8288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Comprehensive</w:t>
            </w:r>
            <w:r w:rsidRPr="00A828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A8288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828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Microbial</w:t>
            </w:r>
            <w:r w:rsidRPr="00A828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Processes</w:t>
            </w:r>
            <w:r w:rsidRPr="00A8288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82882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Environmental</w:t>
            </w:r>
            <w:r w:rsidRPr="00A8288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Applications</w:t>
            </w:r>
          </w:p>
        </w:tc>
        <w:tc>
          <w:tcPr>
            <w:tcW w:w="27" w:type="dxa"/>
            <w:vMerge/>
            <w:tcBorders>
              <w:top w:val="nil"/>
              <w:right w:val="nil"/>
            </w:tcBorders>
          </w:tcPr>
          <w:p w14:paraId="0196B5F0" w14:textId="77777777" w:rsidR="009869D2" w:rsidRPr="00A82882" w:rsidRDefault="009869D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69D2" w:rsidRPr="00A82882" w14:paraId="39A1B977" w14:textId="77777777" w:rsidTr="003602CA">
        <w:trPr>
          <w:trHeight w:val="325"/>
        </w:trPr>
        <w:tc>
          <w:tcPr>
            <w:tcW w:w="1481" w:type="dxa"/>
          </w:tcPr>
          <w:p w14:paraId="4449FBD1" w14:textId="77777777" w:rsidR="009869D2" w:rsidRPr="00A82882" w:rsidRDefault="00000000">
            <w:pPr>
              <w:pStyle w:val="TableParagraph"/>
              <w:spacing w:before="62"/>
              <w:ind w:left="132"/>
              <w:rPr>
                <w:rFonts w:ascii="Arial" w:hAnsi="Arial" w:cs="Arial"/>
                <w:sz w:val="20"/>
                <w:szCs w:val="20"/>
              </w:rPr>
            </w:pPr>
            <w:r w:rsidRPr="00A82882">
              <w:rPr>
                <w:rFonts w:ascii="Arial" w:hAnsi="Arial" w:cs="Arial"/>
                <w:sz w:val="20"/>
                <w:szCs w:val="20"/>
              </w:rPr>
              <w:t>Type</w:t>
            </w:r>
            <w:r w:rsidRPr="00A8288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of</w:t>
            </w:r>
            <w:r w:rsidRPr="00A82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the</w:t>
            </w:r>
            <w:r w:rsidRPr="00A8288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7837" w:type="dxa"/>
            <w:gridSpan w:val="3"/>
          </w:tcPr>
          <w:p w14:paraId="654E607F" w14:textId="77777777" w:rsidR="009869D2" w:rsidRPr="00A82882" w:rsidRDefault="00000000">
            <w:pPr>
              <w:pStyle w:val="TableParagraph"/>
              <w:spacing w:before="62"/>
              <w:rPr>
                <w:rFonts w:ascii="Arial" w:hAnsi="Arial" w:cs="Arial"/>
                <w:b/>
                <w:sz w:val="20"/>
                <w:szCs w:val="20"/>
              </w:rPr>
            </w:pPr>
            <w:r w:rsidRPr="00A82882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A828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27" w:type="dxa"/>
            <w:vMerge/>
            <w:tcBorders>
              <w:top w:val="nil"/>
              <w:right w:val="nil"/>
            </w:tcBorders>
          </w:tcPr>
          <w:p w14:paraId="0AD8C8F3" w14:textId="77777777" w:rsidR="009869D2" w:rsidRPr="00A82882" w:rsidRDefault="009869D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69D2" w:rsidRPr="00A82882" w14:paraId="2FBB7857" w14:textId="77777777">
        <w:trPr>
          <w:trHeight w:val="662"/>
        </w:trPr>
        <w:tc>
          <w:tcPr>
            <w:tcW w:w="9345" w:type="dxa"/>
            <w:gridSpan w:val="5"/>
            <w:tcBorders>
              <w:bottom w:val="single" w:sz="8" w:space="0" w:color="000000"/>
            </w:tcBorders>
          </w:tcPr>
          <w:p w14:paraId="0C54E3FF" w14:textId="77777777" w:rsidR="009869D2" w:rsidRPr="00A82882" w:rsidRDefault="00000000">
            <w:pPr>
              <w:pStyle w:val="TableParagraph"/>
              <w:spacing w:before="60"/>
              <w:rPr>
                <w:rFonts w:ascii="Arial" w:hAnsi="Arial" w:cs="Arial"/>
                <w:b/>
                <w:sz w:val="20"/>
                <w:szCs w:val="20"/>
              </w:rPr>
            </w:pPr>
            <w:r w:rsidRPr="00A82882">
              <w:rPr>
                <w:rFonts w:ascii="Arial" w:hAnsi="Arial" w:cs="Arial"/>
                <w:b/>
                <w:sz w:val="20"/>
                <w:szCs w:val="20"/>
              </w:rPr>
              <w:t>PART</w:t>
            </w:r>
            <w:r w:rsidRPr="00A82882">
              <w:rPr>
                <w:rFonts w:ascii="Arial" w:hAnsi="Arial" w:cs="Arial"/>
                <w:b/>
                <w:spacing w:val="41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1:</w:t>
            </w:r>
            <w:r w:rsidRPr="00A828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Comments</w:t>
            </w:r>
          </w:p>
        </w:tc>
      </w:tr>
      <w:tr w:rsidR="009869D2" w:rsidRPr="00A82882" w14:paraId="33B12DDA" w14:textId="77777777">
        <w:trPr>
          <w:trHeight w:val="857"/>
        </w:trPr>
        <w:tc>
          <w:tcPr>
            <w:tcW w:w="2342" w:type="dxa"/>
            <w:gridSpan w:val="2"/>
            <w:tcBorders>
              <w:top w:val="single" w:sz="8" w:space="0" w:color="000000"/>
            </w:tcBorders>
          </w:tcPr>
          <w:p w14:paraId="46047F1E" w14:textId="77777777" w:rsidR="009869D2" w:rsidRPr="00A82882" w:rsidRDefault="009869D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8" w:space="0" w:color="000000"/>
            </w:tcBorders>
          </w:tcPr>
          <w:p w14:paraId="358D6FC0" w14:textId="77777777" w:rsidR="009869D2" w:rsidRPr="00A82882" w:rsidRDefault="00000000">
            <w:pPr>
              <w:pStyle w:val="TableParagraph"/>
              <w:spacing w:before="58"/>
              <w:ind w:left="61"/>
              <w:rPr>
                <w:rFonts w:ascii="Arial" w:hAnsi="Arial" w:cs="Arial"/>
                <w:b/>
                <w:sz w:val="20"/>
                <w:szCs w:val="20"/>
              </w:rPr>
            </w:pPr>
            <w:r w:rsidRPr="00A82882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A828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0E04E807" w14:textId="77777777" w:rsidR="009869D2" w:rsidRPr="00A82882" w:rsidRDefault="00000000">
            <w:pPr>
              <w:pStyle w:val="TableParagraph"/>
              <w:spacing w:before="27" w:line="278" w:lineRule="auto"/>
              <w:ind w:left="61"/>
              <w:rPr>
                <w:rFonts w:ascii="Arial" w:hAnsi="Arial" w:cs="Arial"/>
                <w:b/>
                <w:sz w:val="20"/>
                <w:szCs w:val="20"/>
              </w:rPr>
            </w:pPr>
            <w:r w:rsidRPr="00A82882">
              <w:rPr>
                <w:rFonts w:ascii="Arial" w:hAnsi="Arial" w:cs="Arial"/>
                <w:b/>
                <w:sz w:val="20"/>
                <w:szCs w:val="20"/>
              </w:rPr>
              <w:t>Artificial</w:t>
            </w:r>
            <w:r w:rsidRPr="00A8288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Intelligence</w:t>
            </w:r>
            <w:r w:rsidRPr="00A8288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(AI)</w:t>
            </w:r>
            <w:r w:rsidRPr="00A828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generated</w:t>
            </w:r>
            <w:r w:rsidRPr="00A828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A8288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assisted</w:t>
            </w:r>
            <w:r w:rsidRPr="00A828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A82882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comments are strictly prohibited during peer review.</w:t>
            </w:r>
          </w:p>
        </w:tc>
        <w:tc>
          <w:tcPr>
            <w:tcW w:w="2861" w:type="dxa"/>
            <w:gridSpan w:val="2"/>
            <w:tcBorders>
              <w:top w:val="single" w:sz="8" w:space="0" w:color="000000"/>
            </w:tcBorders>
          </w:tcPr>
          <w:p w14:paraId="6D460EC3" w14:textId="77777777" w:rsidR="009869D2" w:rsidRPr="00A82882" w:rsidRDefault="00000000">
            <w:pPr>
              <w:pStyle w:val="TableParagraph"/>
              <w:spacing w:before="58" w:line="278" w:lineRule="auto"/>
              <w:ind w:left="61"/>
              <w:rPr>
                <w:rFonts w:ascii="Arial" w:hAnsi="Arial" w:cs="Arial"/>
                <w:sz w:val="20"/>
                <w:szCs w:val="20"/>
              </w:rPr>
            </w:pPr>
            <w:r w:rsidRPr="00A82882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A82882">
              <w:rPr>
                <w:rFonts w:ascii="Arial" w:hAnsi="Arial" w:cs="Arial"/>
                <w:sz w:val="20"/>
                <w:szCs w:val="20"/>
              </w:rPr>
              <w:t>(It is mandatory that</w:t>
            </w:r>
            <w:r w:rsidRPr="00A82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authors</w:t>
            </w:r>
            <w:r w:rsidRPr="00A82882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should</w:t>
            </w:r>
            <w:r w:rsidRPr="00A8288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write</w:t>
            </w:r>
            <w:r w:rsidRPr="00A82882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his/her</w:t>
            </w:r>
            <w:r w:rsidRPr="00A8288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feedback</w:t>
            </w:r>
            <w:r w:rsidRPr="00A82882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here)</w:t>
            </w:r>
          </w:p>
        </w:tc>
      </w:tr>
      <w:tr w:rsidR="009869D2" w:rsidRPr="00A82882" w14:paraId="3043E964" w14:textId="77777777">
        <w:trPr>
          <w:trHeight w:val="3951"/>
        </w:trPr>
        <w:tc>
          <w:tcPr>
            <w:tcW w:w="2342" w:type="dxa"/>
            <w:gridSpan w:val="2"/>
          </w:tcPr>
          <w:p w14:paraId="2F38C3F6" w14:textId="77777777" w:rsidR="009869D2" w:rsidRPr="00A82882" w:rsidRDefault="00000000">
            <w:pPr>
              <w:pStyle w:val="TableParagraph"/>
              <w:spacing w:before="60" w:line="278" w:lineRule="auto"/>
              <w:ind w:left="332" w:right="77"/>
              <w:rPr>
                <w:rFonts w:ascii="Arial" w:hAnsi="Arial" w:cs="Arial"/>
                <w:b/>
                <w:sz w:val="20"/>
                <w:szCs w:val="20"/>
              </w:rPr>
            </w:pPr>
            <w:r w:rsidRPr="00A82882">
              <w:rPr>
                <w:rFonts w:ascii="Arial" w:hAnsi="Arial" w:cs="Arial"/>
                <w:b/>
                <w:sz w:val="20"/>
                <w:szCs w:val="20"/>
              </w:rPr>
              <w:t>Please write a few sentences</w:t>
            </w:r>
            <w:r w:rsidRPr="00A82882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regarding the importance of</w:t>
            </w:r>
            <w:r w:rsidRPr="00A82882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this manuscript for the</w:t>
            </w:r>
            <w:r w:rsidRPr="00A82882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scientific community. A</w:t>
            </w:r>
            <w:r w:rsidRPr="00A82882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minimum of 3-4 sentences</w:t>
            </w:r>
            <w:r w:rsidRPr="00A82882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may</w:t>
            </w:r>
            <w:r w:rsidRPr="00A8288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A828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required</w:t>
            </w:r>
            <w:r w:rsidRPr="00A828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A828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A8288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part.</w:t>
            </w:r>
          </w:p>
        </w:tc>
        <w:tc>
          <w:tcPr>
            <w:tcW w:w="4142" w:type="dxa"/>
          </w:tcPr>
          <w:p w14:paraId="2FC27DF3" w14:textId="77777777" w:rsidR="009869D2" w:rsidRPr="00A82882" w:rsidRDefault="00000000">
            <w:pPr>
              <w:pStyle w:val="TableParagraph"/>
              <w:spacing w:before="60" w:line="278" w:lineRule="auto"/>
              <w:ind w:left="61"/>
              <w:rPr>
                <w:rFonts w:ascii="Arial" w:hAnsi="Arial" w:cs="Arial"/>
                <w:sz w:val="20"/>
                <w:szCs w:val="20"/>
              </w:rPr>
            </w:pPr>
            <w:r w:rsidRPr="00A82882">
              <w:rPr>
                <w:rFonts w:ascii="Arial" w:hAnsi="Arial" w:cs="Arial"/>
                <w:sz w:val="20"/>
                <w:szCs w:val="20"/>
              </w:rPr>
              <w:t>This</w:t>
            </w:r>
            <w:r w:rsidRPr="00A82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manuscript</w:t>
            </w:r>
            <w:r w:rsidRPr="00A8288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holds</w:t>
            </w:r>
            <w:r w:rsidRPr="00A82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significant</w:t>
            </w:r>
            <w:r w:rsidRPr="00A8288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importance</w:t>
            </w:r>
            <w:r w:rsidRPr="00A8288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for</w:t>
            </w:r>
            <w:r w:rsidRPr="00A82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the</w:t>
            </w:r>
            <w:r w:rsidRPr="00A8288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scientific</w:t>
            </w:r>
            <w:r w:rsidRPr="00A82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pacing w:val="-2"/>
                <w:sz w:val="20"/>
                <w:szCs w:val="20"/>
              </w:rPr>
              <w:t>community.</w:t>
            </w:r>
          </w:p>
          <w:p w14:paraId="536694FD" w14:textId="77777777" w:rsidR="009869D2" w:rsidRPr="00A82882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190"/>
              </w:tabs>
              <w:spacing w:line="278" w:lineRule="auto"/>
              <w:ind w:right="125" w:firstLine="0"/>
              <w:rPr>
                <w:rFonts w:ascii="Arial" w:hAnsi="Arial" w:cs="Arial"/>
                <w:sz w:val="20"/>
                <w:szCs w:val="20"/>
              </w:rPr>
            </w:pPr>
            <w:r w:rsidRPr="00A82882">
              <w:rPr>
                <w:rFonts w:ascii="Arial" w:hAnsi="Arial" w:cs="Arial"/>
                <w:sz w:val="20"/>
                <w:szCs w:val="20"/>
              </w:rPr>
              <w:t>Provides an in-depth examination of vermicomposting,</w:t>
            </w:r>
            <w:r w:rsidRPr="00A82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emphasizing</w:t>
            </w:r>
            <w:r w:rsidRPr="00A828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the</w:t>
            </w:r>
            <w:r w:rsidRPr="00A8288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synergistic</w:t>
            </w:r>
            <w:r w:rsidRPr="00A8288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interactions</w:t>
            </w:r>
            <w:r w:rsidRPr="00A82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between</w:t>
            </w:r>
            <w:r w:rsidRPr="00A828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earthworms</w:t>
            </w:r>
            <w:r w:rsidRPr="00A82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and</w:t>
            </w:r>
            <w:r w:rsidRPr="00A82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microbial consortia in sustainable waste management.</w:t>
            </w:r>
          </w:p>
          <w:p w14:paraId="216E9337" w14:textId="77777777" w:rsidR="009869D2" w:rsidRPr="00A82882" w:rsidRDefault="009869D2">
            <w:pPr>
              <w:pStyle w:val="TableParagraph"/>
              <w:spacing w:before="167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A126EA3" w14:textId="77777777" w:rsidR="009869D2" w:rsidRPr="00A82882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29"/>
              </w:tabs>
              <w:spacing w:line="280" w:lineRule="auto"/>
              <w:ind w:right="90" w:firstLine="0"/>
              <w:rPr>
                <w:rFonts w:ascii="Arial" w:hAnsi="Arial" w:cs="Arial"/>
                <w:sz w:val="20"/>
                <w:szCs w:val="20"/>
              </w:rPr>
            </w:pPr>
            <w:r w:rsidRPr="00A82882">
              <w:rPr>
                <w:rFonts w:ascii="Arial" w:hAnsi="Arial" w:cs="Arial"/>
                <w:sz w:val="20"/>
                <w:szCs w:val="20"/>
              </w:rPr>
              <w:t>Integrates fundamental biological processes with applied</w:t>
            </w:r>
            <w:r w:rsidRPr="00A82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environmental</w:t>
            </w:r>
            <w:r w:rsidRPr="00A8288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practices,</w:t>
            </w:r>
            <w:r w:rsidRPr="00A82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effectively</w:t>
            </w:r>
            <w:r w:rsidRPr="00A828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connecting</w:t>
            </w:r>
            <w:r w:rsidRPr="00A828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basic</w:t>
            </w:r>
            <w:r w:rsidRPr="00A8288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science</w:t>
            </w:r>
            <w:r w:rsidRPr="00A8288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with</w:t>
            </w:r>
            <w:r w:rsidRPr="00A82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real-world applications.</w:t>
            </w:r>
          </w:p>
          <w:p w14:paraId="202B2BE6" w14:textId="77777777" w:rsidR="009869D2" w:rsidRPr="00A82882" w:rsidRDefault="009869D2">
            <w:pPr>
              <w:pStyle w:val="TableParagraph"/>
              <w:spacing w:before="167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33FD160" w14:textId="77777777" w:rsidR="009869D2" w:rsidRPr="00A82882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69"/>
              </w:tabs>
              <w:spacing w:before="1" w:line="278" w:lineRule="auto"/>
              <w:ind w:right="84" w:firstLine="0"/>
              <w:rPr>
                <w:rFonts w:ascii="Arial" w:hAnsi="Arial" w:cs="Arial"/>
                <w:sz w:val="20"/>
                <w:szCs w:val="20"/>
              </w:rPr>
            </w:pPr>
            <w:r w:rsidRPr="00A82882">
              <w:rPr>
                <w:rFonts w:ascii="Arial" w:hAnsi="Arial" w:cs="Arial"/>
                <w:sz w:val="20"/>
                <w:szCs w:val="20"/>
              </w:rPr>
              <w:t>Highlights</w:t>
            </w:r>
            <w:r w:rsidRPr="00A82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eco-friendly</w:t>
            </w:r>
            <w:r w:rsidRPr="00A828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strategies</w:t>
            </w:r>
            <w:r w:rsidRPr="00A82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for</w:t>
            </w:r>
            <w:r w:rsidRPr="00A828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agriculture,</w:t>
            </w:r>
            <w:r w:rsidRPr="00A82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industry,</w:t>
            </w:r>
            <w:r w:rsidRPr="00A82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and</w:t>
            </w:r>
            <w:r w:rsidRPr="00A82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biomedical waste management, offering viable alternatives to</w:t>
            </w:r>
            <w:r w:rsidRPr="00A82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conventional</w:t>
            </w:r>
            <w:r w:rsidRPr="00A828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methods.</w:t>
            </w:r>
          </w:p>
          <w:p w14:paraId="325019E8" w14:textId="77777777" w:rsidR="009869D2" w:rsidRPr="00A82882" w:rsidRDefault="009869D2">
            <w:pPr>
              <w:pStyle w:val="TableParagraph"/>
              <w:spacing w:before="167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5FE9E71" w14:textId="77777777" w:rsidR="009869D2" w:rsidRPr="00A82882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65"/>
              </w:tabs>
              <w:spacing w:line="280" w:lineRule="auto"/>
              <w:ind w:right="402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2882">
              <w:rPr>
                <w:rFonts w:ascii="Arial" w:hAnsi="Arial" w:cs="Arial"/>
                <w:sz w:val="20"/>
                <w:szCs w:val="20"/>
              </w:rPr>
              <w:t>Serves</w:t>
            </w:r>
            <w:r w:rsidRPr="00A828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as</w:t>
            </w:r>
            <w:r w:rsidRPr="00A828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a</w:t>
            </w:r>
            <w:r w:rsidRPr="00A82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valuable</w:t>
            </w:r>
            <w:r w:rsidRPr="00A82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reference</w:t>
            </w:r>
            <w:r w:rsidRPr="00A82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for</w:t>
            </w:r>
            <w:r w:rsidRPr="00A82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advancing</w:t>
            </w:r>
            <w:r w:rsidRPr="00A82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soil</w:t>
            </w:r>
            <w:r w:rsidRPr="00A82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fertility,</w:t>
            </w:r>
            <w:r w:rsidRPr="00A82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reducing</w:t>
            </w:r>
            <w:r w:rsidRPr="00A82882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environmental</w:t>
            </w:r>
            <w:r w:rsidRPr="00A82882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pollution,</w:t>
            </w:r>
            <w:r w:rsidRPr="00A828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and</w:t>
            </w:r>
            <w:r w:rsidRPr="00A82882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promoting</w:t>
            </w:r>
            <w:r w:rsidRPr="00A82882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sustainable</w:t>
            </w:r>
            <w:r w:rsidRPr="00A82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practices for long-term ecological resilience.</w:t>
            </w:r>
          </w:p>
        </w:tc>
        <w:tc>
          <w:tcPr>
            <w:tcW w:w="2861" w:type="dxa"/>
            <w:gridSpan w:val="2"/>
          </w:tcPr>
          <w:p w14:paraId="541121A0" w14:textId="77777777" w:rsidR="009869D2" w:rsidRPr="00A82882" w:rsidRDefault="009869D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69D2" w:rsidRPr="00A82882" w14:paraId="7987A67F" w14:textId="77777777">
        <w:trPr>
          <w:trHeight w:val="1260"/>
        </w:trPr>
        <w:tc>
          <w:tcPr>
            <w:tcW w:w="2342" w:type="dxa"/>
            <w:gridSpan w:val="2"/>
          </w:tcPr>
          <w:p w14:paraId="385D7B3E" w14:textId="77777777" w:rsidR="009869D2" w:rsidRPr="00A82882" w:rsidRDefault="00000000">
            <w:pPr>
              <w:pStyle w:val="TableParagraph"/>
              <w:spacing w:before="60" w:line="278" w:lineRule="auto"/>
              <w:ind w:left="332" w:right="90"/>
              <w:rPr>
                <w:rFonts w:ascii="Arial" w:hAnsi="Arial" w:cs="Arial"/>
                <w:b/>
                <w:sz w:val="20"/>
                <w:szCs w:val="20"/>
              </w:rPr>
            </w:pPr>
            <w:r w:rsidRPr="00A8288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8288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8288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A8288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828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8288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A82882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754DD229" w14:textId="77777777" w:rsidR="009869D2" w:rsidRPr="00A82882" w:rsidRDefault="00000000">
            <w:pPr>
              <w:pStyle w:val="TableParagraph"/>
              <w:spacing w:line="278" w:lineRule="auto"/>
              <w:ind w:left="332" w:right="90"/>
              <w:rPr>
                <w:rFonts w:ascii="Arial" w:hAnsi="Arial" w:cs="Arial"/>
                <w:b/>
                <w:sz w:val="20"/>
                <w:szCs w:val="20"/>
              </w:rPr>
            </w:pPr>
            <w:r w:rsidRPr="00A82882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A8288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A8288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A8288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A828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A82882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A828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title)</w:t>
            </w:r>
          </w:p>
        </w:tc>
        <w:tc>
          <w:tcPr>
            <w:tcW w:w="4142" w:type="dxa"/>
          </w:tcPr>
          <w:p w14:paraId="45846A87" w14:textId="77777777" w:rsidR="009869D2" w:rsidRPr="00A82882" w:rsidRDefault="00000000">
            <w:pPr>
              <w:pStyle w:val="TableParagraph"/>
              <w:spacing w:before="60" w:line="278" w:lineRule="auto"/>
              <w:ind w:left="61" w:right="2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2882">
              <w:rPr>
                <w:rFonts w:ascii="Arial" w:hAnsi="Arial" w:cs="Arial"/>
                <w:sz w:val="20"/>
                <w:szCs w:val="20"/>
              </w:rPr>
              <w:t>The</w:t>
            </w:r>
            <w:r w:rsidRPr="00A82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title</w:t>
            </w:r>
            <w:r w:rsidRPr="00A82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is</w:t>
            </w:r>
            <w:r w:rsidRPr="00A82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clear</w:t>
            </w:r>
            <w:r w:rsidRPr="00A82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and</w:t>
            </w:r>
            <w:r w:rsidRPr="00A82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suitable.</w:t>
            </w:r>
            <w:r w:rsidRPr="00A828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It</w:t>
            </w:r>
            <w:r w:rsidRPr="00A82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is</w:t>
            </w:r>
            <w:r w:rsidRPr="00A82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descriptive</w:t>
            </w:r>
            <w:r w:rsidRPr="00A82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and</w:t>
            </w:r>
            <w:r w:rsidRPr="00A82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academically</w:t>
            </w:r>
            <w:r w:rsidRPr="00A82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pacing w:val="-2"/>
                <w:sz w:val="20"/>
                <w:szCs w:val="20"/>
              </w:rPr>
              <w:t>appropriate.</w:t>
            </w:r>
          </w:p>
          <w:p w14:paraId="03F78BCC" w14:textId="77777777" w:rsidR="009869D2" w:rsidRPr="00A82882" w:rsidRDefault="00000000">
            <w:pPr>
              <w:pStyle w:val="TableParagraph"/>
              <w:spacing w:line="278" w:lineRule="auto"/>
              <w:ind w:left="61" w:right="2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2882">
              <w:rPr>
                <w:rFonts w:ascii="Arial" w:hAnsi="Arial" w:cs="Arial"/>
                <w:sz w:val="20"/>
                <w:szCs w:val="20"/>
              </w:rPr>
              <w:t>The</w:t>
            </w:r>
            <w:r w:rsidRPr="00A8288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title</w:t>
            </w:r>
            <w:r w:rsidRPr="00A8288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highlights the</w:t>
            </w:r>
            <w:r w:rsidRPr="00A8288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solid waste</w:t>
            </w:r>
            <w:r w:rsidRPr="00A8288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management</w:t>
            </w:r>
            <w:r w:rsidRPr="00A8288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as the</w:t>
            </w:r>
            <w:r w:rsidRPr="00A8288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scope</w:t>
            </w:r>
            <w:r w:rsidRPr="00A8288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of</w:t>
            </w:r>
            <w:r w:rsidRPr="00A82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the</w:t>
            </w:r>
            <w:r w:rsidRPr="00A828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work</w:t>
            </w:r>
            <w:r w:rsidRPr="00A82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and</w:t>
            </w:r>
            <w:r w:rsidRPr="00A82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focuses</w:t>
            </w:r>
            <w:r w:rsidRPr="00A82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on</w:t>
            </w:r>
            <w:r w:rsidRPr="00A82882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microbial</w:t>
            </w:r>
            <w:r w:rsidRPr="00A828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processes</w:t>
            </w:r>
            <w:r w:rsidRPr="00A82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and</w:t>
            </w:r>
            <w:r w:rsidRPr="00A82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environmental</w:t>
            </w:r>
            <w:r w:rsidRPr="00A82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applications, as the work described.</w:t>
            </w:r>
          </w:p>
        </w:tc>
        <w:tc>
          <w:tcPr>
            <w:tcW w:w="2861" w:type="dxa"/>
            <w:gridSpan w:val="2"/>
          </w:tcPr>
          <w:p w14:paraId="4ABAC0EA" w14:textId="77777777" w:rsidR="009869D2" w:rsidRPr="00A82882" w:rsidRDefault="009869D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69D2" w:rsidRPr="00A82882" w14:paraId="0D034D76" w14:textId="77777777">
        <w:trPr>
          <w:trHeight w:val="1665"/>
        </w:trPr>
        <w:tc>
          <w:tcPr>
            <w:tcW w:w="2342" w:type="dxa"/>
            <w:gridSpan w:val="2"/>
          </w:tcPr>
          <w:p w14:paraId="640B6001" w14:textId="77777777" w:rsidR="009869D2" w:rsidRPr="00A82882" w:rsidRDefault="00000000">
            <w:pPr>
              <w:pStyle w:val="TableParagraph"/>
              <w:spacing w:before="60" w:line="280" w:lineRule="auto"/>
              <w:ind w:left="332" w:right="23"/>
              <w:rPr>
                <w:rFonts w:ascii="Arial" w:hAnsi="Arial" w:cs="Arial"/>
                <w:b/>
                <w:sz w:val="20"/>
                <w:szCs w:val="20"/>
              </w:rPr>
            </w:pPr>
            <w:r w:rsidRPr="00A82882">
              <w:rPr>
                <w:rFonts w:ascii="Arial" w:hAnsi="Arial" w:cs="Arial"/>
                <w:b/>
                <w:sz w:val="20"/>
                <w:szCs w:val="20"/>
              </w:rPr>
              <w:lastRenderedPageBreak/>
              <w:t>Is the abstract of the article</w:t>
            </w:r>
            <w:r w:rsidRPr="00A82882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comprehensive? Do you</w:t>
            </w:r>
            <w:r w:rsidRPr="00A82882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suggest the addition (or</w:t>
            </w:r>
            <w:r w:rsidRPr="00A82882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A8288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8288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A8288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A828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828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A82882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section? Please write your</w:t>
            </w:r>
            <w:r w:rsidRPr="00A82882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A828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here.</w:t>
            </w:r>
          </w:p>
        </w:tc>
        <w:tc>
          <w:tcPr>
            <w:tcW w:w="4142" w:type="dxa"/>
          </w:tcPr>
          <w:p w14:paraId="236EE899" w14:textId="77777777" w:rsidR="009869D2" w:rsidRPr="00A82882" w:rsidRDefault="00000000">
            <w:pPr>
              <w:pStyle w:val="TableParagraph"/>
              <w:spacing w:before="60" w:line="280" w:lineRule="auto"/>
              <w:ind w:left="61" w:right="87"/>
              <w:rPr>
                <w:rFonts w:ascii="Arial" w:hAnsi="Arial" w:cs="Arial"/>
                <w:sz w:val="20"/>
                <w:szCs w:val="20"/>
              </w:rPr>
            </w:pPr>
            <w:r w:rsidRPr="00A82882">
              <w:rPr>
                <w:rFonts w:ascii="Arial" w:hAnsi="Arial" w:cs="Arial"/>
                <w:sz w:val="20"/>
                <w:szCs w:val="20"/>
              </w:rPr>
              <w:t>The abstract is comprehensive. However, I recommend adding a</w:t>
            </w:r>
            <w:r w:rsidRPr="00A82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sentence</w:t>
            </w:r>
            <w:r w:rsidRPr="00A828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that</w:t>
            </w:r>
            <w:r w:rsidRPr="00A828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explicitly</w:t>
            </w:r>
            <w:r w:rsidRPr="00A82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states</w:t>
            </w:r>
            <w:r w:rsidRPr="00A82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why</w:t>
            </w:r>
            <w:r w:rsidRPr="00A82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this</w:t>
            </w:r>
            <w:r w:rsidRPr="00A82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review</w:t>
            </w:r>
            <w:r w:rsidRPr="00A82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is</w:t>
            </w:r>
            <w:r w:rsidRPr="00A82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timely,</w:t>
            </w:r>
            <w:r w:rsidRPr="00A828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like:</w:t>
            </w:r>
            <w:r w:rsidRPr="00A828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This</w:t>
            </w:r>
            <w:r w:rsidRPr="00A82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review integrates microbial ecology with applied waste</w:t>
            </w:r>
            <w:r w:rsidRPr="00A82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management practices, offering a holistic perspective not</w:t>
            </w:r>
            <w:r w:rsidRPr="00A82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commonly addressed in previous studies. Or a sentence in this</w:t>
            </w:r>
            <w:r w:rsidRPr="00A82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pacing w:val="-2"/>
                <w:sz w:val="20"/>
                <w:szCs w:val="20"/>
              </w:rPr>
              <w:t>address.</w:t>
            </w:r>
          </w:p>
        </w:tc>
        <w:tc>
          <w:tcPr>
            <w:tcW w:w="2861" w:type="dxa"/>
            <w:gridSpan w:val="2"/>
          </w:tcPr>
          <w:p w14:paraId="70DDEE13" w14:textId="77777777" w:rsidR="009869D2" w:rsidRPr="00A82882" w:rsidRDefault="00000000">
            <w:pPr>
              <w:pStyle w:val="TableParagraph"/>
              <w:spacing w:before="62" w:line="278" w:lineRule="auto"/>
              <w:ind w:left="61"/>
              <w:rPr>
                <w:rFonts w:ascii="Arial" w:hAnsi="Arial" w:cs="Arial"/>
                <w:sz w:val="20"/>
                <w:szCs w:val="20"/>
              </w:rPr>
            </w:pPr>
            <w:r w:rsidRPr="00A82882">
              <w:rPr>
                <w:rFonts w:ascii="Arial" w:hAnsi="Arial" w:cs="Arial"/>
                <w:sz w:val="20"/>
                <w:szCs w:val="20"/>
              </w:rPr>
              <w:t>Manuscript</w:t>
            </w:r>
            <w:r w:rsidRPr="00A8288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has</w:t>
            </w:r>
            <w:r w:rsidRPr="00A8288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been</w:t>
            </w:r>
            <w:r w:rsidRPr="00A8288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updated</w:t>
            </w:r>
            <w:r w:rsidRPr="00A8288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with</w:t>
            </w:r>
            <w:r w:rsidRPr="00A8288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an additional sentence regarding timeliness in abstract section.</w:t>
            </w:r>
          </w:p>
        </w:tc>
      </w:tr>
      <w:tr w:rsidR="009869D2" w:rsidRPr="00A82882" w14:paraId="4E9BA3AA" w14:textId="77777777">
        <w:trPr>
          <w:trHeight w:val="2466"/>
        </w:trPr>
        <w:tc>
          <w:tcPr>
            <w:tcW w:w="2342" w:type="dxa"/>
            <w:gridSpan w:val="2"/>
          </w:tcPr>
          <w:p w14:paraId="52BF5366" w14:textId="77777777" w:rsidR="009869D2" w:rsidRPr="00A82882" w:rsidRDefault="00000000">
            <w:pPr>
              <w:pStyle w:val="TableParagraph"/>
              <w:spacing w:before="60" w:line="278" w:lineRule="auto"/>
              <w:ind w:left="332" w:right="90"/>
              <w:rPr>
                <w:rFonts w:ascii="Arial" w:hAnsi="Arial" w:cs="Arial"/>
                <w:b/>
                <w:sz w:val="20"/>
                <w:szCs w:val="20"/>
              </w:rPr>
            </w:pPr>
            <w:r w:rsidRPr="00A82882">
              <w:rPr>
                <w:rFonts w:ascii="Arial" w:hAnsi="Arial" w:cs="Arial"/>
                <w:b/>
                <w:sz w:val="20"/>
                <w:szCs w:val="20"/>
              </w:rPr>
              <w:t>Is the manuscript</w:t>
            </w:r>
            <w:r w:rsidRPr="00A82882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A8288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A8288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A82882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A828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here.</w:t>
            </w:r>
          </w:p>
        </w:tc>
        <w:tc>
          <w:tcPr>
            <w:tcW w:w="4142" w:type="dxa"/>
          </w:tcPr>
          <w:p w14:paraId="10EF5E5A" w14:textId="77777777" w:rsidR="009869D2" w:rsidRPr="00A82882" w:rsidRDefault="00000000">
            <w:pPr>
              <w:pStyle w:val="TableParagraph"/>
              <w:spacing w:before="60" w:line="278" w:lineRule="auto"/>
              <w:ind w:left="61"/>
              <w:rPr>
                <w:rFonts w:ascii="Arial" w:hAnsi="Arial" w:cs="Arial"/>
                <w:sz w:val="20"/>
                <w:szCs w:val="20"/>
              </w:rPr>
            </w:pPr>
            <w:r w:rsidRPr="00A82882">
              <w:rPr>
                <w:rFonts w:ascii="Arial" w:hAnsi="Arial" w:cs="Arial"/>
                <w:sz w:val="20"/>
                <w:szCs w:val="20"/>
              </w:rPr>
              <w:t>Based</w:t>
            </w:r>
            <w:r w:rsidRPr="00A82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on</w:t>
            </w:r>
            <w:r w:rsidRPr="00A82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the</w:t>
            </w:r>
            <w:r w:rsidRPr="00A82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content</w:t>
            </w:r>
            <w:r w:rsidRPr="00A82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of</w:t>
            </w:r>
            <w:r w:rsidRPr="00A82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the</w:t>
            </w:r>
            <w:r w:rsidRPr="00A82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manuscript</w:t>
            </w:r>
            <w:r w:rsidRPr="00A82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seems</w:t>
            </w:r>
            <w:r w:rsidRPr="00A828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correct</w:t>
            </w:r>
            <w:r w:rsidRPr="00A82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and</w:t>
            </w:r>
            <w:r w:rsidRPr="00A82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well-</w:t>
            </w:r>
            <w:r w:rsidRPr="00A82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pacing w:val="-2"/>
                <w:sz w:val="20"/>
                <w:szCs w:val="20"/>
              </w:rPr>
              <w:t>grounded.</w:t>
            </w:r>
          </w:p>
          <w:p w14:paraId="4A03648F" w14:textId="77777777" w:rsidR="009869D2" w:rsidRPr="00A82882" w:rsidRDefault="00000000">
            <w:pPr>
              <w:pStyle w:val="TableParagraph"/>
              <w:spacing w:line="278" w:lineRule="auto"/>
              <w:ind w:left="61"/>
              <w:rPr>
                <w:rFonts w:ascii="Arial" w:hAnsi="Arial" w:cs="Arial"/>
                <w:sz w:val="20"/>
                <w:szCs w:val="20"/>
              </w:rPr>
            </w:pPr>
            <w:r w:rsidRPr="00A82882">
              <w:rPr>
                <w:rFonts w:ascii="Arial" w:hAnsi="Arial" w:cs="Arial"/>
                <w:sz w:val="20"/>
                <w:szCs w:val="20"/>
              </w:rPr>
              <w:t>It provides a thorough review of vermicomposting, covering</w:t>
            </w:r>
            <w:r w:rsidRPr="00A82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microbial</w:t>
            </w:r>
            <w:r w:rsidRPr="00A82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processes,</w:t>
            </w:r>
            <w:r w:rsidRPr="00A8288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enzymatic</w:t>
            </w:r>
            <w:r w:rsidRPr="00A82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activity,</w:t>
            </w:r>
            <w:r w:rsidRPr="00A8288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and</w:t>
            </w:r>
            <w:r w:rsidRPr="00A8288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earthworm–microbe</w:t>
            </w:r>
            <w:r w:rsidRPr="00A82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interactions,</w:t>
            </w:r>
            <w:r w:rsidRPr="00A82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all</w:t>
            </w:r>
            <w:r w:rsidRPr="00A828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of</w:t>
            </w:r>
            <w:r w:rsidRPr="00A82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which</w:t>
            </w:r>
            <w:r w:rsidRPr="00A82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are</w:t>
            </w:r>
            <w:r w:rsidRPr="00A828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consistent</w:t>
            </w:r>
            <w:r w:rsidRPr="00A828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with</w:t>
            </w:r>
            <w:r w:rsidRPr="00A82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established</w:t>
            </w:r>
            <w:r w:rsidRPr="00A82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scientific</w:t>
            </w:r>
            <w:r w:rsidRPr="00A82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pacing w:val="-2"/>
                <w:sz w:val="20"/>
                <w:szCs w:val="20"/>
              </w:rPr>
              <w:t>literature.</w:t>
            </w:r>
          </w:p>
          <w:p w14:paraId="7F358ED2" w14:textId="77777777" w:rsidR="009869D2" w:rsidRPr="00A82882" w:rsidRDefault="009869D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4B51C6E" w14:textId="77777777" w:rsidR="009869D2" w:rsidRPr="00A82882" w:rsidRDefault="009869D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3107176" w14:textId="77777777" w:rsidR="009869D2" w:rsidRPr="00A82882" w:rsidRDefault="00000000">
            <w:pPr>
              <w:pStyle w:val="TableParagraph"/>
              <w:spacing w:line="278" w:lineRule="auto"/>
              <w:ind w:left="61"/>
              <w:rPr>
                <w:rFonts w:ascii="Arial" w:hAnsi="Arial" w:cs="Arial"/>
                <w:sz w:val="20"/>
                <w:szCs w:val="20"/>
              </w:rPr>
            </w:pPr>
            <w:r w:rsidRPr="00A82882">
              <w:rPr>
                <w:rFonts w:ascii="Arial" w:hAnsi="Arial" w:cs="Arial"/>
                <w:sz w:val="20"/>
                <w:szCs w:val="20"/>
              </w:rPr>
              <w:t>However, there are some points to refine for future research</w:t>
            </w:r>
            <w:r w:rsidRPr="00A82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directions, could expand on safety concerns like heavy metal</w:t>
            </w:r>
            <w:r w:rsidRPr="00A82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accumulation,</w:t>
            </w:r>
            <w:r w:rsidRPr="00A82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pathogen</w:t>
            </w:r>
            <w:r w:rsidRPr="00A82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suppression,</w:t>
            </w:r>
            <w:r w:rsidRPr="00A82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or</w:t>
            </w:r>
            <w:r w:rsidRPr="00A82882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others</w:t>
            </w:r>
            <w:r w:rsidRPr="00A82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to</w:t>
            </w:r>
            <w:r w:rsidRPr="00A82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ensure</w:t>
            </w:r>
            <w:r w:rsidRPr="00A8288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practical</w:t>
            </w:r>
            <w:r w:rsidRPr="00A82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pacing w:val="-2"/>
                <w:sz w:val="20"/>
                <w:szCs w:val="20"/>
              </w:rPr>
              <w:t>applicability.</w:t>
            </w:r>
          </w:p>
        </w:tc>
        <w:tc>
          <w:tcPr>
            <w:tcW w:w="2861" w:type="dxa"/>
            <w:gridSpan w:val="2"/>
          </w:tcPr>
          <w:p w14:paraId="58DDC356" w14:textId="77777777" w:rsidR="009869D2" w:rsidRPr="00A82882" w:rsidRDefault="00000000">
            <w:pPr>
              <w:pStyle w:val="TableParagraph"/>
              <w:spacing w:before="62" w:line="278" w:lineRule="auto"/>
              <w:ind w:left="61" w:right="104"/>
              <w:rPr>
                <w:rFonts w:ascii="Arial" w:hAnsi="Arial" w:cs="Arial"/>
                <w:sz w:val="20"/>
                <w:szCs w:val="20"/>
              </w:rPr>
            </w:pPr>
            <w:r w:rsidRPr="00A82882">
              <w:rPr>
                <w:rFonts w:ascii="Arial" w:hAnsi="Arial" w:cs="Arial"/>
                <w:sz w:val="20"/>
                <w:szCs w:val="20"/>
              </w:rPr>
              <w:t>Manuscript</w:t>
            </w:r>
            <w:r w:rsidRPr="00A82882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is</w:t>
            </w:r>
            <w:r w:rsidRPr="00A82882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now</w:t>
            </w:r>
            <w:r w:rsidRPr="00A82882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updated</w:t>
            </w:r>
            <w:r w:rsidRPr="00A82882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with refine points in future research direction section.</w:t>
            </w:r>
          </w:p>
        </w:tc>
      </w:tr>
    </w:tbl>
    <w:p w14:paraId="43E2A067" w14:textId="77777777" w:rsidR="009869D2" w:rsidRPr="00A82882" w:rsidRDefault="009869D2">
      <w:pPr>
        <w:pStyle w:val="TableParagraph"/>
        <w:spacing w:line="278" w:lineRule="auto"/>
        <w:rPr>
          <w:rFonts w:ascii="Arial" w:hAnsi="Arial" w:cs="Arial"/>
          <w:sz w:val="20"/>
          <w:szCs w:val="20"/>
        </w:rPr>
        <w:sectPr w:rsidR="009869D2" w:rsidRPr="00A82882">
          <w:type w:val="continuous"/>
          <w:pgSz w:w="12240" w:h="15840"/>
          <w:pgMar w:top="1420" w:right="1440" w:bottom="280" w:left="1440" w:header="720" w:footer="720" w:gutter="0"/>
          <w:cols w:space="720"/>
        </w:sectPr>
      </w:pPr>
    </w:p>
    <w:tbl>
      <w:tblPr>
        <w:tblW w:w="0" w:type="auto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41"/>
        <w:gridCol w:w="4142"/>
        <w:gridCol w:w="2861"/>
      </w:tblGrid>
      <w:tr w:rsidR="009869D2" w:rsidRPr="00A82882" w14:paraId="749C5394" w14:textId="77777777">
        <w:trPr>
          <w:trHeight w:val="3271"/>
        </w:trPr>
        <w:tc>
          <w:tcPr>
            <w:tcW w:w="2341" w:type="dxa"/>
          </w:tcPr>
          <w:p w14:paraId="68305B9E" w14:textId="77777777" w:rsidR="009869D2" w:rsidRPr="00A82882" w:rsidRDefault="00000000">
            <w:pPr>
              <w:pStyle w:val="TableParagraph"/>
              <w:spacing w:before="60" w:line="278" w:lineRule="auto"/>
              <w:ind w:left="332" w:right="109"/>
              <w:rPr>
                <w:rFonts w:ascii="Arial" w:hAnsi="Arial" w:cs="Arial"/>
                <w:b/>
                <w:sz w:val="20"/>
                <w:szCs w:val="20"/>
              </w:rPr>
            </w:pPr>
            <w:r w:rsidRPr="00A8288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8288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8288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A8288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A82882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and recent? If you have</w:t>
            </w:r>
            <w:r w:rsidRPr="00A82882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suggestions of additional</w:t>
            </w:r>
            <w:r w:rsidRPr="00A82882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references, please mention</w:t>
            </w:r>
            <w:r w:rsidRPr="00A82882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them in the review form.</w:t>
            </w:r>
          </w:p>
        </w:tc>
        <w:tc>
          <w:tcPr>
            <w:tcW w:w="4142" w:type="dxa"/>
          </w:tcPr>
          <w:p w14:paraId="2237B230" w14:textId="77777777" w:rsidR="009869D2" w:rsidRPr="00A82882" w:rsidRDefault="00000000">
            <w:pPr>
              <w:pStyle w:val="TableParagraph"/>
              <w:spacing w:before="60" w:line="278" w:lineRule="auto"/>
              <w:rPr>
                <w:rFonts w:ascii="Arial" w:hAnsi="Arial" w:cs="Arial"/>
                <w:sz w:val="20"/>
                <w:szCs w:val="20"/>
              </w:rPr>
            </w:pPr>
            <w:r w:rsidRPr="00A82882">
              <w:rPr>
                <w:rFonts w:ascii="Arial" w:hAnsi="Arial" w:cs="Arial"/>
                <w:sz w:val="20"/>
                <w:szCs w:val="20"/>
              </w:rPr>
              <w:t>The</w:t>
            </w:r>
            <w:r w:rsidRPr="00A82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references</w:t>
            </w:r>
            <w:r w:rsidRPr="00A82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in</w:t>
            </w:r>
            <w:r w:rsidRPr="00A82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the</w:t>
            </w:r>
            <w:r w:rsidRPr="00A82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manuscript</w:t>
            </w:r>
            <w:r w:rsidRPr="00A82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are</w:t>
            </w:r>
            <w:r w:rsidRPr="00A82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generally</w:t>
            </w:r>
            <w:r w:rsidRPr="00A82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sufficient</w:t>
            </w:r>
            <w:r w:rsidRPr="00A82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and</w:t>
            </w:r>
            <w:r w:rsidRPr="00A82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fairly</w:t>
            </w:r>
            <w:r w:rsidRPr="00A82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recent, with many citations spanning from the early 2000s up to</w:t>
            </w:r>
            <w:r w:rsidRPr="00A82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pacing w:val="-2"/>
                <w:sz w:val="20"/>
                <w:szCs w:val="20"/>
              </w:rPr>
              <w:t>2025.</w:t>
            </w:r>
          </w:p>
          <w:p w14:paraId="4DBBA398" w14:textId="77777777" w:rsidR="009869D2" w:rsidRPr="00A82882" w:rsidRDefault="00000000">
            <w:pPr>
              <w:pStyle w:val="TableParagraph"/>
              <w:spacing w:line="280" w:lineRule="auto"/>
              <w:rPr>
                <w:rFonts w:ascii="Arial" w:hAnsi="Arial" w:cs="Arial"/>
                <w:sz w:val="20"/>
                <w:szCs w:val="20"/>
              </w:rPr>
            </w:pPr>
            <w:r w:rsidRPr="00A82882">
              <w:rPr>
                <w:rFonts w:ascii="Arial" w:hAnsi="Arial" w:cs="Arial"/>
                <w:sz w:val="20"/>
                <w:szCs w:val="20"/>
              </w:rPr>
              <w:t>However, there are a few points worth noting for improvement:</w:t>
            </w:r>
            <w:r w:rsidRPr="00A82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While</w:t>
            </w:r>
            <w:r w:rsidRPr="00A828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recent</w:t>
            </w:r>
            <w:r w:rsidRPr="00A828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references</w:t>
            </w:r>
            <w:r w:rsidRPr="00A82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are</w:t>
            </w:r>
            <w:r w:rsidRPr="00A828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present,</w:t>
            </w:r>
            <w:r w:rsidRPr="00A828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some</w:t>
            </w:r>
            <w:r w:rsidRPr="00A828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sections</w:t>
            </w:r>
            <w:r w:rsidRPr="00A82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rely</w:t>
            </w:r>
            <w:r w:rsidRPr="00A82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heavily</w:t>
            </w:r>
            <w:r w:rsidRPr="00A82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on</w:t>
            </w:r>
            <w:r w:rsidRPr="00A82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older sources (pre-2010). Adding</w:t>
            </w:r>
            <w:r w:rsidRPr="00A82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more</w:t>
            </w:r>
            <w:r w:rsidRPr="00A8288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2022–2025 studies would</w:t>
            </w:r>
            <w:r w:rsidRPr="00A82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reinforce the manuscript’s relevance.</w:t>
            </w:r>
          </w:p>
          <w:p w14:paraId="327FD4FD" w14:textId="77777777" w:rsidR="009869D2" w:rsidRPr="00A82882" w:rsidRDefault="00000000">
            <w:pPr>
              <w:pStyle w:val="TableParagraph"/>
              <w:spacing w:line="278" w:lineRule="auto"/>
              <w:ind w:right="1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2882">
              <w:rPr>
                <w:rFonts w:ascii="Arial" w:hAnsi="Arial" w:cs="Arial"/>
                <w:sz w:val="20"/>
                <w:szCs w:val="20"/>
              </w:rPr>
              <w:t>It</w:t>
            </w:r>
            <w:r w:rsidRPr="00A828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is</w:t>
            </w:r>
            <w:r w:rsidRPr="00A82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also</w:t>
            </w:r>
            <w:r w:rsidRPr="00A82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noted</w:t>
            </w:r>
            <w:r w:rsidRPr="00A82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that</w:t>
            </w:r>
            <w:r w:rsidRPr="00A828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most</w:t>
            </w:r>
            <w:r w:rsidRPr="00A828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references</w:t>
            </w:r>
            <w:r w:rsidRPr="00A82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are</w:t>
            </w:r>
            <w:r w:rsidRPr="00A828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region-specific.</w:t>
            </w:r>
            <w:r w:rsidRPr="00A828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Including</w:t>
            </w:r>
            <w:r w:rsidRPr="00A82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more</w:t>
            </w:r>
            <w:r w:rsidRPr="00A8288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international</w:t>
            </w:r>
            <w:r w:rsidRPr="00A8288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studies (e.g.,</w:t>
            </w:r>
            <w:r w:rsidRPr="00A828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from</w:t>
            </w:r>
            <w:r w:rsidRPr="00A8288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Africa, Latin America, and</w:t>
            </w:r>
            <w:r w:rsidRPr="00A82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Europe) would broaden applicability.</w:t>
            </w:r>
          </w:p>
          <w:p w14:paraId="6D1AAE6C" w14:textId="77777777" w:rsidR="009869D2" w:rsidRPr="00A82882" w:rsidRDefault="00000000">
            <w:pPr>
              <w:pStyle w:val="TableParagraph"/>
              <w:spacing w:line="278" w:lineRule="auto"/>
              <w:rPr>
                <w:rFonts w:ascii="Arial" w:hAnsi="Arial" w:cs="Arial"/>
                <w:sz w:val="20"/>
                <w:szCs w:val="20"/>
              </w:rPr>
            </w:pPr>
            <w:r w:rsidRPr="00A82882">
              <w:rPr>
                <w:rFonts w:ascii="Arial" w:hAnsi="Arial" w:cs="Arial"/>
                <w:sz w:val="20"/>
                <w:szCs w:val="20"/>
              </w:rPr>
              <w:t>Moreover, the manuscript could benefit from references on</w:t>
            </w:r>
            <w:r w:rsidRPr="00A82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metagenomics, transcriptomics, and metabolomics in</w:t>
            </w:r>
            <w:r w:rsidRPr="00A82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vermicomposting,</w:t>
            </w:r>
            <w:r w:rsidRPr="00A82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which</w:t>
            </w:r>
            <w:r w:rsidRPr="00A82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are</w:t>
            </w:r>
            <w:r w:rsidRPr="00A8288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increasingly</w:t>
            </w:r>
            <w:r w:rsidRPr="00A82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used</w:t>
            </w:r>
            <w:r w:rsidRPr="00A82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to</w:t>
            </w:r>
            <w:r w:rsidRPr="00A82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study</w:t>
            </w:r>
            <w:r w:rsidRPr="00A82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microbial</w:t>
            </w:r>
            <w:r w:rsidRPr="00A82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pacing w:val="-2"/>
                <w:sz w:val="20"/>
                <w:szCs w:val="20"/>
              </w:rPr>
              <w:t>succession.</w:t>
            </w:r>
          </w:p>
        </w:tc>
        <w:tc>
          <w:tcPr>
            <w:tcW w:w="2861" w:type="dxa"/>
          </w:tcPr>
          <w:p w14:paraId="33A24E23" w14:textId="77777777" w:rsidR="009869D2" w:rsidRPr="00A82882" w:rsidRDefault="00000000">
            <w:pPr>
              <w:pStyle w:val="TableParagraph"/>
              <w:tabs>
                <w:tab w:val="left" w:pos="1222"/>
                <w:tab w:val="left" w:pos="2622"/>
              </w:tabs>
              <w:spacing w:before="62" w:line="278" w:lineRule="auto"/>
              <w:ind w:right="3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2882">
              <w:rPr>
                <w:rFonts w:ascii="Arial" w:hAnsi="Arial" w:cs="Arial"/>
                <w:spacing w:val="-2"/>
                <w:sz w:val="20"/>
                <w:szCs w:val="20"/>
              </w:rPr>
              <w:t>Recent</w:t>
            </w:r>
            <w:r w:rsidRPr="00A82882">
              <w:rPr>
                <w:rFonts w:ascii="Arial" w:hAnsi="Arial" w:cs="Arial"/>
                <w:sz w:val="20"/>
                <w:szCs w:val="20"/>
              </w:rPr>
              <w:tab/>
            </w:r>
            <w:r w:rsidRPr="00A82882">
              <w:rPr>
                <w:rFonts w:ascii="Arial" w:hAnsi="Arial" w:cs="Arial"/>
                <w:spacing w:val="-2"/>
                <w:sz w:val="20"/>
                <w:szCs w:val="20"/>
              </w:rPr>
              <w:t>references</w:t>
            </w:r>
            <w:r w:rsidRPr="00A82882">
              <w:rPr>
                <w:rFonts w:ascii="Arial" w:hAnsi="Arial" w:cs="Arial"/>
                <w:sz w:val="20"/>
                <w:szCs w:val="20"/>
              </w:rPr>
              <w:tab/>
            </w:r>
            <w:r w:rsidRPr="00A82882">
              <w:rPr>
                <w:rFonts w:ascii="Arial" w:hAnsi="Arial" w:cs="Arial"/>
                <w:spacing w:val="-6"/>
                <w:sz w:val="20"/>
                <w:szCs w:val="20"/>
              </w:rPr>
              <w:t>on</w:t>
            </w:r>
            <w:r w:rsidRPr="00A828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82882">
              <w:rPr>
                <w:rFonts w:ascii="Arial" w:hAnsi="Arial" w:cs="Arial"/>
                <w:sz w:val="20"/>
                <w:szCs w:val="20"/>
              </w:rPr>
              <w:t>metagenomics ,</w:t>
            </w:r>
            <w:proofErr w:type="spellStart"/>
            <w:r w:rsidRPr="00A82882">
              <w:rPr>
                <w:rFonts w:ascii="Arial" w:hAnsi="Arial" w:cs="Arial"/>
                <w:sz w:val="20"/>
                <w:szCs w:val="20"/>
              </w:rPr>
              <w:t>trancriptomics</w:t>
            </w:r>
            <w:proofErr w:type="spellEnd"/>
            <w:proofErr w:type="gramEnd"/>
            <w:r w:rsidRPr="00A82882">
              <w:rPr>
                <w:rFonts w:ascii="Arial" w:hAnsi="Arial" w:cs="Arial"/>
                <w:sz w:val="20"/>
                <w:szCs w:val="20"/>
              </w:rPr>
              <w:t xml:space="preserve"> and metabolomics in vermicomposting along with international studies are incorporated in introduction section and</w:t>
            </w:r>
            <w:r w:rsidRPr="00A828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discussion</w:t>
            </w:r>
            <w:r w:rsidRPr="00A828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82882">
              <w:rPr>
                <w:rFonts w:ascii="Arial" w:hAnsi="Arial" w:cs="Arial"/>
                <w:sz w:val="20"/>
                <w:szCs w:val="20"/>
              </w:rPr>
              <w:t>section.some</w:t>
            </w:r>
            <w:proofErr w:type="spellEnd"/>
            <w:proofErr w:type="gramEnd"/>
            <w:r w:rsidRPr="00A828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 xml:space="preserve">pre-2010 sources have been retained because they </w:t>
            </w:r>
            <w:proofErr w:type="gramStart"/>
            <w:r w:rsidRPr="00A82882">
              <w:rPr>
                <w:rFonts w:ascii="Arial" w:hAnsi="Arial" w:cs="Arial"/>
                <w:sz w:val="20"/>
                <w:szCs w:val="20"/>
              </w:rPr>
              <w:t>represents</w:t>
            </w:r>
            <w:proofErr w:type="gramEnd"/>
            <w:r w:rsidRPr="00A82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 xml:space="preserve">foundational work in </w:t>
            </w:r>
            <w:r w:rsidRPr="00A82882">
              <w:rPr>
                <w:rFonts w:ascii="Arial" w:hAnsi="Arial" w:cs="Arial"/>
                <w:spacing w:val="-2"/>
                <w:sz w:val="20"/>
                <w:szCs w:val="20"/>
              </w:rPr>
              <w:t>field.</w:t>
            </w:r>
          </w:p>
        </w:tc>
      </w:tr>
      <w:tr w:rsidR="009869D2" w:rsidRPr="00A82882" w14:paraId="26EAD471" w14:textId="77777777">
        <w:trPr>
          <w:trHeight w:val="2265"/>
        </w:trPr>
        <w:tc>
          <w:tcPr>
            <w:tcW w:w="2341" w:type="dxa"/>
          </w:tcPr>
          <w:p w14:paraId="2C3F3DD1" w14:textId="77777777" w:rsidR="009869D2" w:rsidRPr="00A82882" w:rsidRDefault="00000000">
            <w:pPr>
              <w:pStyle w:val="TableParagraph"/>
              <w:spacing w:before="60" w:line="278" w:lineRule="auto"/>
              <w:ind w:left="332" w:right="109"/>
              <w:rPr>
                <w:rFonts w:ascii="Arial" w:hAnsi="Arial" w:cs="Arial"/>
                <w:b/>
                <w:sz w:val="20"/>
                <w:szCs w:val="20"/>
              </w:rPr>
            </w:pPr>
            <w:r w:rsidRPr="00A82882">
              <w:rPr>
                <w:rFonts w:ascii="Arial" w:hAnsi="Arial" w:cs="Arial"/>
                <w:b/>
                <w:sz w:val="20"/>
                <w:szCs w:val="20"/>
              </w:rPr>
              <w:lastRenderedPageBreak/>
              <w:t>Is the language/English</w:t>
            </w:r>
            <w:r w:rsidRPr="00A82882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A8288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8288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8288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A8288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A82882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A828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z w:val="20"/>
                <w:szCs w:val="20"/>
              </w:rPr>
              <w:t>scholarly</w:t>
            </w:r>
            <w:r w:rsidRPr="00A82882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b/>
                <w:spacing w:val="-2"/>
                <w:sz w:val="20"/>
                <w:szCs w:val="20"/>
              </w:rPr>
              <w:t>communications?</w:t>
            </w:r>
          </w:p>
        </w:tc>
        <w:tc>
          <w:tcPr>
            <w:tcW w:w="4142" w:type="dxa"/>
          </w:tcPr>
          <w:p w14:paraId="113347E1" w14:textId="77777777" w:rsidR="009869D2" w:rsidRPr="00A82882" w:rsidRDefault="00000000">
            <w:pPr>
              <w:pStyle w:val="TableParagraph"/>
              <w:spacing w:before="60" w:line="278" w:lineRule="auto"/>
              <w:rPr>
                <w:rFonts w:ascii="Arial" w:hAnsi="Arial" w:cs="Arial"/>
                <w:sz w:val="20"/>
                <w:szCs w:val="20"/>
              </w:rPr>
            </w:pPr>
            <w:r w:rsidRPr="00A82882">
              <w:rPr>
                <w:rFonts w:ascii="Arial" w:hAnsi="Arial" w:cs="Arial"/>
                <w:sz w:val="20"/>
                <w:szCs w:val="20"/>
              </w:rPr>
              <w:t>The</w:t>
            </w:r>
            <w:r w:rsidRPr="00A82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language</w:t>
            </w:r>
            <w:r w:rsidRPr="00A82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and</w:t>
            </w:r>
            <w:r w:rsidRPr="00A82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English</w:t>
            </w:r>
            <w:r w:rsidRPr="00A82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quality</w:t>
            </w:r>
            <w:r w:rsidRPr="00A82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of</w:t>
            </w:r>
            <w:r w:rsidRPr="00A82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the</w:t>
            </w:r>
            <w:r w:rsidRPr="00A82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manuscript</w:t>
            </w:r>
            <w:r w:rsidRPr="00A82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are</w:t>
            </w:r>
            <w:r w:rsidRPr="00A82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generally</w:t>
            </w:r>
            <w:r w:rsidRPr="00A82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suitable for communication at an academic standard.</w:t>
            </w:r>
          </w:p>
          <w:p w14:paraId="77594B1E" w14:textId="77777777" w:rsidR="009869D2" w:rsidRPr="00A82882" w:rsidRDefault="00000000">
            <w:pPr>
              <w:pStyle w:val="TableParagraph"/>
              <w:spacing w:line="278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82882">
              <w:rPr>
                <w:rFonts w:ascii="Arial" w:hAnsi="Arial" w:cs="Arial"/>
                <w:sz w:val="20"/>
                <w:szCs w:val="20"/>
              </w:rPr>
              <w:t>However</w:t>
            </w:r>
            <w:proofErr w:type="gramEnd"/>
            <w:r w:rsidRPr="00A82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is</w:t>
            </w:r>
            <w:r w:rsidRPr="00A828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possible</w:t>
            </w:r>
            <w:r w:rsidRPr="00A82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to</w:t>
            </w:r>
            <w:r w:rsidRPr="00A82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improve:</w:t>
            </w:r>
            <w:r w:rsidRPr="00A82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first,</w:t>
            </w:r>
            <w:r w:rsidRPr="00A8288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terms</w:t>
            </w:r>
            <w:r w:rsidRPr="00A828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such</w:t>
            </w:r>
            <w:r w:rsidRPr="00A82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as</w:t>
            </w:r>
            <w:r w:rsidRPr="00A828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“VC</w:t>
            </w:r>
            <w:r w:rsidRPr="00A8288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process”</w:t>
            </w:r>
            <w:r w:rsidRPr="00A82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(vermicompost) and “vermicomposting” should be standardized</w:t>
            </w:r>
            <w:r w:rsidRPr="00A82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throughout the text to avoid confusion.</w:t>
            </w:r>
          </w:p>
          <w:p w14:paraId="37A3A992" w14:textId="77777777" w:rsidR="009869D2" w:rsidRPr="00A82882" w:rsidRDefault="00000000">
            <w:pPr>
              <w:pStyle w:val="TableParagraph"/>
              <w:spacing w:line="278" w:lineRule="auto"/>
              <w:ind w:right="87"/>
              <w:rPr>
                <w:rFonts w:ascii="Arial" w:hAnsi="Arial" w:cs="Arial"/>
                <w:sz w:val="20"/>
                <w:szCs w:val="20"/>
              </w:rPr>
            </w:pPr>
            <w:r w:rsidRPr="00A82882">
              <w:rPr>
                <w:rFonts w:ascii="Arial" w:hAnsi="Arial" w:cs="Arial"/>
                <w:sz w:val="20"/>
                <w:szCs w:val="20"/>
              </w:rPr>
              <w:t>Some</w:t>
            </w:r>
            <w:r w:rsidRPr="00A828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sections</w:t>
            </w:r>
            <w:r w:rsidRPr="00A82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move</w:t>
            </w:r>
            <w:r w:rsidRPr="00A828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abruptly</w:t>
            </w:r>
            <w:r w:rsidRPr="00A82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between</w:t>
            </w:r>
            <w:r w:rsidRPr="00A82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topics,</w:t>
            </w:r>
            <w:r w:rsidRPr="00A82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such</w:t>
            </w:r>
            <w:r w:rsidRPr="00A82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as</w:t>
            </w:r>
            <w:r w:rsidRPr="00A82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listing</w:t>
            </w:r>
            <w:r w:rsidRPr="00A82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earthworm species and then microbial succession. Adding</w:t>
            </w:r>
            <w:r w:rsidRPr="00A82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transition phrases would enhance cohesion between the</w:t>
            </w:r>
            <w:r w:rsidRPr="00A82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pacing w:val="-2"/>
                <w:sz w:val="20"/>
                <w:szCs w:val="20"/>
              </w:rPr>
              <w:t>paragraphs.</w:t>
            </w:r>
          </w:p>
        </w:tc>
        <w:tc>
          <w:tcPr>
            <w:tcW w:w="2861" w:type="dxa"/>
          </w:tcPr>
          <w:p w14:paraId="1CAD20A1" w14:textId="77777777" w:rsidR="009869D2" w:rsidRPr="00A82882" w:rsidRDefault="00000000">
            <w:pPr>
              <w:pStyle w:val="TableParagraph"/>
              <w:spacing w:before="62"/>
              <w:rPr>
                <w:rFonts w:ascii="Arial" w:hAnsi="Arial" w:cs="Arial"/>
                <w:sz w:val="20"/>
                <w:szCs w:val="20"/>
              </w:rPr>
            </w:pPr>
            <w:r w:rsidRPr="00A82882">
              <w:rPr>
                <w:rFonts w:ascii="Arial" w:hAnsi="Arial" w:cs="Arial"/>
                <w:spacing w:val="-2"/>
                <w:sz w:val="20"/>
                <w:szCs w:val="20"/>
              </w:rPr>
              <w:t>“Vermicompost”,</w:t>
            </w:r>
          </w:p>
          <w:p w14:paraId="38C98B1E" w14:textId="77777777" w:rsidR="009869D2" w:rsidRPr="00A82882" w:rsidRDefault="00000000">
            <w:pPr>
              <w:pStyle w:val="TableParagraph"/>
              <w:tabs>
                <w:tab w:val="left" w:pos="2587"/>
              </w:tabs>
              <w:spacing w:before="33" w:line="278" w:lineRule="auto"/>
              <w:ind w:righ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2882">
              <w:rPr>
                <w:rFonts w:ascii="Arial" w:hAnsi="Arial" w:cs="Arial"/>
                <w:spacing w:val="-2"/>
                <w:sz w:val="20"/>
                <w:szCs w:val="20"/>
              </w:rPr>
              <w:t>“</w:t>
            </w:r>
            <w:proofErr w:type="spellStart"/>
            <w:proofErr w:type="gramStart"/>
            <w:r w:rsidRPr="00A82882">
              <w:rPr>
                <w:rFonts w:ascii="Arial" w:hAnsi="Arial" w:cs="Arial"/>
                <w:spacing w:val="-2"/>
                <w:sz w:val="20"/>
                <w:szCs w:val="20"/>
              </w:rPr>
              <w:t>vermicomposting”terms</w:t>
            </w:r>
            <w:proofErr w:type="spellEnd"/>
            <w:proofErr w:type="gramEnd"/>
            <w:r w:rsidRPr="00A82882">
              <w:rPr>
                <w:rFonts w:ascii="Arial" w:hAnsi="Arial" w:cs="Arial"/>
                <w:sz w:val="20"/>
                <w:szCs w:val="20"/>
              </w:rPr>
              <w:tab/>
            </w:r>
            <w:r w:rsidRPr="00A82882">
              <w:rPr>
                <w:rFonts w:ascii="Arial" w:hAnsi="Arial" w:cs="Arial"/>
                <w:spacing w:val="-4"/>
                <w:sz w:val="20"/>
                <w:szCs w:val="20"/>
              </w:rPr>
              <w:t xml:space="preserve">are </w:t>
            </w:r>
            <w:r w:rsidRPr="00A82882">
              <w:rPr>
                <w:rFonts w:ascii="Arial" w:hAnsi="Arial" w:cs="Arial"/>
                <w:sz w:val="20"/>
                <w:szCs w:val="20"/>
              </w:rPr>
              <w:t xml:space="preserve">standardized throughout the </w:t>
            </w:r>
            <w:proofErr w:type="spellStart"/>
            <w:proofErr w:type="gramStart"/>
            <w:r w:rsidRPr="00A82882">
              <w:rPr>
                <w:rFonts w:ascii="Arial" w:hAnsi="Arial" w:cs="Arial"/>
                <w:sz w:val="20"/>
                <w:szCs w:val="20"/>
              </w:rPr>
              <w:t>manuscript.Transition</w:t>
            </w:r>
            <w:proofErr w:type="spellEnd"/>
            <w:proofErr w:type="gramEnd"/>
            <w:r w:rsidRPr="00A82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phrases have been added between sections.</w:t>
            </w:r>
          </w:p>
        </w:tc>
      </w:tr>
      <w:tr w:rsidR="009869D2" w:rsidRPr="00A82882" w14:paraId="4D5676C3" w14:textId="77777777">
        <w:trPr>
          <w:trHeight w:val="870"/>
        </w:trPr>
        <w:tc>
          <w:tcPr>
            <w:tcW w:w="2341" w:type="dxa"/>
          </w:tcPr>
          <w:p w14:paraId="19E4C506" w14:textId="77777777" w:rsidR="009869D2" w:rsidRPr="00A82882" w:rsidRDefault="00000000">
            <w:pPr>
              <w:pStyle w:val="TableParagraph"/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A82882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A8288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4142" w:type="dxa"/>
          </w:tcPr>
          <w:p w14:paraId="78674613" w14:textId="77777777" w:rsidR="009869D2" w:rsidRPr="00A82882" w:rsidRDefault="00000000">
            <w:pPr>
              <w:pStyle w:val="TableParagraph"/>
              <w:spacing w:before="60" w:line="278" w:lineRule="auto"/>
              <w:ind w:right="69"/>
              <w:rPr>
                <w:rFonts w:ascii="Arial" w:hAnsi="Arial" w:cs="Arial"/>
                <w:sz w:val="20"/>
                <w:szCs w:val="20"/>
              </w:rPr>
            </w:pPr>
            <w:r w:rsidRPr="00A82882">
              <w:rPr>
                <w:rFonts w:ascii="Arial" w:hAnsi="Arial" w:cs="Arial"/>
                <w:sz w:val="20"/>
                <w:szCs w:val="20"/>
              </w:rPr>
              <w:t>The</w:t>
            </w:r>
            <w:r w:rsidRPr="00A82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manuscript</w:t>
            </w:r>
            <w:r w:rsidRPr="00A82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is</w:t>
            </w:r>
            <w:r w:rsidRPr="00A828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comprehensive,</w:t>
            </w:r>
            <w:r w:rsidRPr="00A828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A82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sound,</w:t>
            </w:r>
            <w:r w:rsidRPr="00A828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and</w:t>
            </w:r>
            <w:r w:rsidRPr="00A82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makes</w:t>
            </w:r>
            <w:r w:rsidRPr="00A82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a</w:t>
            </w:r>
            <w:r w:rsidRPr="00A82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valuable</w:t>
            </w:r>
            <w:r w:rsidRPr="00A82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contribution</w:t>
            </w:r>
            <w:r w:rsidRPr="00A8288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to</w:t>
            </w:r>
            <w:r w:rsidRPr="00A8288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sustainable</w:t>
            </w:r>
            <w:r w:rsidRPr="00A828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waste</w:t>
            </w:r>
            <w:r w:rsidRPr="00A82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z w:val="20"/>
                <w:szCs w:val="20"/>
              </w:rPr>
              <w:t>management</w:t>
            </w:r>
            <w:r w:rsidRPr="00A828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82882">
              <w:rPr>
                <w:rFonts w:ascii="Arial" w:hAnsi="Arial" w:cs="Arial"/>
                <w:spacing w:val="-2"/>
                <w:sz w:val="20"/>
                <w:szCs w:val="20"/>
              </w:rPr>
              <w:t>research.</w:t>
            </w:r>
          </w:p>
        </w:tc>
        <w:tc>
          <w:tcPr>
            <w:tcW w:w="2861" w:type="dxa"/>
          </w:tcPr>
          <w:p w14:paraId="2CF8515F" w14:textId="77777777" w:rsidR="009869D2" w:rsidRPr="00A82882" w:rsidRDefault="009869D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W w:w="110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5"/>
        <w:gridCol w:w="7152"/>
      </w:tblGrid>
      <w:tr w:rsidR="00A82882" w:rsidRPr="00A82882" w14:paraId="577E9554" w14:textId="77777777" w:rsidTr="00A8288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85B87" w14:textId="77777777" w:rsidR="00A82882" w:rsidRPr="00A82882" w:rsidRDefault="00A82882" w:rsidP="00A063A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A8288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8288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DCC08E9" w14:textId="77777777" w:rsidR="00A82882" w:rsidRPr="00A82882" w:rsidRDefault="00A82882" w:rsidP="00A063A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82882" w:rsidRPr="00A82882" w14:paraId="73810EE9" w14:textId="77777777" w:rsidTr="00A82882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3AAAF" w14:textId="77777777" w:rsidR="00A82882" w:rsidRPr="00A82882" w:rsidRDefault="00A82882" w:rsidP="00A063A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7B606" w14:textId="77777777" w:rsidR="00A82882" w:rsidRPr="00A82882" w:rsidRDefault="00A82882" w:rsidP="00A063A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8288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017EAB5F" w14:textId="77777777" w:rsidR="00A82882" w:rsidRPr="00A82882" w:rsidRDefault="00A82882" w:rsidP="00A063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288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A828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A82882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A82882" w:rsidRPr="00A82882" w14:paraId="4C164AA1" w14:textId="77777777" w:rsidTr="00A82882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5F1B7" w14:textId="77777777" w:rsidR="00A82882" w:rsidRPr="00A82882" w:rsidRDefault="00A82882" w:rsidP="00A063AA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8288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FB6BC3D" w14:textId="77777777" w:rsidR="00A82882" w:rsidRPr="00A82882" w:rsidRDefault="00A82882" w:rsidP="00A063A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06A4C" w14:textId="77777777" w:rsidR="00A82882" w:rsidRPr="00A82882" w:rsidRDefault="00A82882" w:rsidP="00A063AA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8288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8288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8288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DDA9C15" w14:textId="77777777" w:rsidR="00A82882" w:rsidRPr="00A82882" w:rsidRDefault="00A82882" w:rsidP="00A063A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6A2AD7E" w14:textId="77777777" w:rsidR="00A82882" w:rsidRPr="00A82882" w:rsidRDefault="00A82882" w:rsidP="00A063A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19E688C7" w14:textId="77777777" w:rsidR="00A82882" w:rsidRPr="00A82882" w:rsidRDefault="00A82882" w:rsidP="00A063A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C19F124" w14:textId="77777777" w:rsidR="00A82882" w:rsidRPr="00A82882" w:rsidRDefault="00A82882" w:rsidP="00A063A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A44CA6B" w14:textId="77777777" w:rsidR="00A82882" w:rsidRPr="00A82882" w:rsidRDefault="00A82882" w:rsidP="00A063A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0E39E193" w14:textId="77777777" w:rsidR="00A82882" w:rsidRPr="00A82882" w:rsidRDefault="00A82882" w:rsidP="00A82882">
      <w:pPr>
        <w:rPr>
          <w:rFonts w:ascii="Arial" w:hAnsi="Arial" w:cs="Arial"/>
          <w:sz w:val="20"/>
          <w:szCs w:val="20"/>
        </w:rPr>
      </w:pPr>
    </w:p>
    <w:bookmarkEnd w:id="1"/>
    <w:p w14:paraId="5D8F8B22" w14:textId="77777777" w:rsidR="00A82882" w:rsidRPr="00A82882" w:rsidRDefault="00A82882" w:rsidP="00A82882">
      <w:pPr>
        <w:rPr>
          <w:rFonts w:ascii="Arial" w:hAnsi="Arial" w:cs="Arial"/>
          <w:sz w:val="20"/>
          <w:szCs w:val="20"/>
        </w:rPr>
      </w:pPr>
    </w:p>
    <w:p w14:paraId="66D9832C" w14:textId="77777777" w:rsidR="00A82882" w:rsidRPr="00A82882" w:rsidRDefault="00A82882" w:rsidP="00A82882">
      <w:pPr>
        <w:rPr>
          <w:rFonts w:ascii="Arial" w:hAnsi="Arial" w:cs="Arial"/>
          <w:sz w:val="20"/>
          <w:szCs w:val="20"/>
        </w:rPr>
      </w:pPr>
    </w:p>
    <w:p w14:paraId="0916FB19" w14:textId="77777777" w:rsidR="00CE22F5" w:rsidRPr="00A82882" w:rsidRDefault="00CE22F5">
      <w:pPr>
        <w:rPr>
          <w:rFonts w:ascii="Arial" w:hAnsi="Arial" w:cs="Arial"/>
          <w:sz w:val="20"/>
          <w:szCs w:val="20"/>
        </w:rPr>
      </w:pPr>
    </w:p>
    <w:sectPr w:rsidR="00CE22F5" w:rsidRPr="00A82882">
      <w:type w:val="continuous"/>
      <w:pgSz w:w="12240" w:h="15840"/>
      <w:pgMar w:top="1420" w:right="144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E97724"/>
    <w:multiLevelType w:val="hybridMultilevel"/>
    <w:tmpl w:val="D5362D4E"/>
    <w:lvl w:ilvl="0" w:tplc="70D29412">
      <w:start w:val="1"/>
      <w:numFmt w:val="lowerRoman"/>
      <w:lvlText w:val="%1)"/>
      <w:lvlJc w:val="left"/>
      <w:pPr>
        <w:ind w:left="61" w:hanging="13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15"/>
        <w:szCs w:val="15"/>
        <w:lang w:val="en-US" w:eastAsia="en-US" w:bidi="ar-SA"/>
      </w:rPr>
    </w:lvl>
    <w:lvl w:ilvl="1" w:tplc="20C6C9E0">
      <w:numFmt w:val="bullet"/>
      <w:lvlText w:val="•"/>
      <w:lvlJc w:val="left"/>
      <w:pPr>
        <w:ind w:left="466" w:hanging="130"/>
      </w:pPr>
      <w:rPr>
        <w:rFonts w:hint="default"/>
        <w:lang w:val="en-US" w:eastAsia="en-US" w:bidi="ar-SA"/>
      </w:rPr>
    </w:lvl>
    <w:lvl w:ilvl="2" w:tplc="15747058">
      <w:numFmt w:val="bullet"/>
      <w:lvlText w:val="•"/>
      <w:lvlJc w:val="left"/>
      <w:pPr>
        <w:ind w:left="873" w:hanging="130"/>
      </w:pPr>
      <w:rPr>
        <w:rFonts w:hint="default"/>
        <w:lang w:val="en-US" w:eastAsia="en-US" w:bidi="ar-SA"/>
      </w:rPr>
    </w:lvl>
    <w:lvl w:ilvl="3" w:tplc="3A9616B4">
      <w:numFmt w:val="bullet"/>
      <w:lvlText w:val="•"/>
      <w:lvlJc w:val="left"/>
      <w:pPr>
        <w:ind w:left="1280" w:hanging="130"/>
      </w:pPr>
      <w:rPr>
        <w:rFonts w:hint="default"/>
        <w:lang w:val="en-US" w:eastAsia="en-US" w:bidi="ar-SA"/>
      </w:rPr>
    </w:lvl>
    <w:lvl w:ilvl="4" w:tplc="6A604EF6">
      <w:numFmt w:val="bullet"/>
      <w:lvlText w:val="•"/>
      <w:lvlJc w:val="left"/>
      <w:pPr>
        <w:ind w:left="1686" w:hanging="130"/>
      </w:pPr>
      <w:rPr>
        <w:rFonts w:hint="default"/>
        <w:lang w:val="en-US" w:eastAsia="en-US" w:bidi="ar-SA"/>
      </w:rPr>
    </w:lvl>
    <w:lvl w:ilvl="5" w:tplc="AD80B53E">
      <w:numFmt w:val="bullet"/>
      <w:lvlText w:val="•"/>
      <w:lvlJc w:val="left"/>
      <w:pPr>
        <w:ind w:left="2093" w:hanging="130"/>
      </w:pPr>
      <w:rPr>
        <w:rFonts w:hint="default"/>
        <w:lang w:val="en-US" w:eastAsia="en-US" w:bidi="ar-SA"/>
      </w:rPr>
    </w:lvl>
    <w:lvl w:ilvl="6" w:tplc="813C73D4">
      <w:numFmt w:val="bullet"/>
      <w:lvlText w:val="•"/>
      <w:lvlJc w:val="left"/>
      <w:pPr>
        <w:ind w:left="2500" w:hanging="130"/>
      </w:pPr>
      <w:rPr>
        <w:rFonts w:hint="default"/>
        <w:lang w:val="en-US" w:eastAsia="en-US" w:bidi="ar-SA"/>
      </w:rPr>
    </w:lvl>
    <w:lvl w:ilvl="7" w:tplc="0BA63664">
      <w:numFmt w:val="bullet"/>
      <w:lvlText w:val="•"/>
      <w:lvlJc w:val="left"/>
      <w:pPr>
        <w:ind w:left="2906" w:hanging="130"/>
      </w:pPr>
      <w:rPr>
        <w:rFonts w:hint="default"/>
        <w:lang w:val="en-US" w:eastAsia="en-US" w:bidi="ar-SA"/>
      </w:rPr>
    </w:lvl>
    <w:lvl w:ilvl="8" w:tplc="2ACA04AC">
      <w:numFmt w:val="bullet"/>
      <w:lvlText w:val="•"/>
      <w:lvlJc w:val="left"/>
      <w:pPr>
        <w:ind w:left="3313" w:hanging="130"/>
      </w:pPr>
      <w:rPr>
        <w:rFonts w:hint="default"/>
        <w:lang w:val="en-US" w:eastAsia="en-US" w:bidi="ar-SA"/>
      </w:rPr>
    </w:lvl>
  </w:abstractNum>
  <w:num w:numId="1" w16cid:durableId="13783548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869D2"/>
    <w:rsid w:val="003602CA"/>
    <w:rsid w:val="008C0C7E"/>
    <w:rsid w:val="009869D2"/>
    <w:rsid w:val="00A82882"/>
    <w:rsid w:val="00CE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F9BF0C"/>
  <w15:docId w15:val="{7327F768-0E8A-4C31-950F-270352273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62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bimph.com/journal/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785</Words>
  <Characters>4478</Characters>
  <Application>Microsoft Office Word</Application>
  <DocSecurity>0</DocSecurity>
  <Lines>37</Lines>
  <Paragraphs>10</Paragraphs>
  <ScaleCrop>false</ScaleCrop>
  <Company/>
  <LinksUpToDate>false</LinksUpToDate>
  <CharactersWithSpaces>5253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Bandna Bharti</dc:creator>
  <cp:lastModifiedBy>Editor-90</cp:lastModifiedBy>
  <cp:revision>3</cp:revision>
  <dcterms:created xsi:type="dcterms:W3CDTF">2025-12-13T10:36:00Z</dcterms:created>
  <dcterms:modified xsi:type="dcterms:W3CDTF">2025-12-13T10:39:00Z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2025-12-12T00:00:00Z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2025-12-13T00:00:00Z</vt:filetime>
  </property>
</Properties>
</file>